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3F17">
      <w:pPr>
        <w:spacing w:after="0"/>
        <w:ind w:firstLine="0"/>
        <w:jc w:val="center"/>
      </w:pPr>
      <w:r>
        <w:t>Аналитическая справка</w:t>
      </w:r>
    </w:p>
    <w:p w14:paraId="2F06FC21">
      <w:pPr>
        <w:spacing w:after="0"/>
        <w:ind w:firstLine="0"/>
        <w:jc w:val="center"/>
      </w:pPr>
      <w:r>
        <w:t>об организации предметно-пространственной развивающей среды в</w:t>
      </w:r>
    </w:p>
    <w:p w14:paraId="06625E64">
      <w:pPr>
        <w:spacing w:after="0"/>
        <w:ind w:firstLine="0"/>
        <w:jc w:val="center"/>
        <w:rPr>
          <w:rFonts w:hint="default"/>
          <w:lang w:val="ru-RU"/>
        </w:rPr>
      </w:pPr>
      <w:r>
        <w:t xml:space="preserve"> М</w:t>
      </w:r>
      <w:r>
        <w:rPr>
          <w:lang w:val="ru-RU"/>
        </w:rPr>
        <w:t>К</w:t>
      </w:r>
      <w:r>
        <w:t xml:space="preserve">ДОУ «Детский сад № </w:t>
      </w:r>
      <w:r>
        <w:rPr>
          <w:rFonts w:hint="default"/>
          <w:lang w:val="ru-RU"/>
        </w:rPr>
        <w:t>5</w:t>
      </w:r>
      <w:r>
        <w:t>«</w:t>
      </w:r>
      <w:r>
        <w:rPr>
          <w:lang w:val="ru-RU"/>
        </w:rPr>
        <w:t>Солнышко</w:t>
      </w:r>
      <w:r>
        <w:t xml:space="preserve">» </w:t>
      </w:r>
      <w:r>
        <w:rPr>
          <w:lang w:val="ru-RU"/>
        </w:rPr>
        <w:t>г</w:t>
      </w:r>
      <w:r>
        <w:rPr>
          <w:rFonts w:hint="default"/>
          <w:lang w:val="ru-RU"/>
        </w:rPr>
        <w:t>. Новопавловск</w:t>
      </w:r>
    </w:p>
    <w:p w14:paraId="2C662EB2"/>
    <w:p w14:paraId="713F1EE1">
      <w:pPr>
        <w:spacing w:after="0"/>
        <w:ind w:firstLine="0"/>
        <w:jc w:val="both"/>
      </w:pPr>
      <w:r>
        <w:t>На основании циклограммы проведения внутренней системы оценки качества образования (ВСОКО) на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учебный год, с целью определения качества условий, обеспечивающих образовательную деятельность, анализа   организации предметно-пространственной развивающей среды в возрастных группах ДОУ, с 07.12.202</w:t>
      </w:r>
      <w:r>
        <w:rPr>
          <w:rFonts w:hint="default"/>
          <w:lang w:val="ru-RU"/>
        </w:rPr>
        <w:t>3</w:t>
      </w:r>
      <w:r>
        <w:t xml:space="preserve"> г по 11.12.202</w:t>
      </w:r>
      <w:r>
        <w:rPr>
          <w:rFonts w:hint="default"/>
          <w:lang w:val="ru-RU"/>
        </w:rPr>
        <w:t>4</w:t>
      </w:r>
      <w:r>
        <w:t xml:space="preserve"> г. в ДОУ    проведена оценка на соответствие:</w:t>
      </w:r>
    </w:p>
    <w:p w14:paraId="2309D649">
      <w:pPr>
        <w:spacing w:after="0"/>
        <w:ind w:firstLine="0"/>
        <w:jc w:val="both"/>
      </w:pPr>
      <w:r>
        <w:t>-  материально-техническим и медико социальным условиям пребывания детей в ДОУ согласно действующим СанПиН;</w:t>
      </w:r>
    </w:p>
    <w:p w14:paraId="601F2E72">
      <w:pPr>
        <w:spacing w:after="0"/>
        <w:ind w:firstLine="0"/>
        <w:jc w:val="both"/>
      </w:pPr>
      <w:r>
        <w:t>-  соответствие возрастным возможностям детей;</w:t>
      </w:r>
    </w:p>
    <w:p w14:paraId="4B31B48B">
      <w:pPr>
        <w:spacing w:after="0"/>
        <w:ind w:firstLine="0"/>
        <w:jc w:val="both"/>
      </w:pPr>
      <w:r>
        <w:t>- насыщенности;</w:t>
      </w:r>
    </w:p>
    <w:p w14:paraId="1D951252">
      <w:pPr>
        <w:spacing w:after="0"/>
        <w:ind w:firstLine="0"/>
        <w:jc w:val="both"/>
      </w:pPr>
      <w:r>
        <w:t>- трансформируемости пространства;</w:t>
      </w:r>
    </w:p>
    <w:p w14:paraId="2D2C1C17">
      <w:pPr>
        <w:spacing w:after="0"/>
        <w:ind w:firstLine="0"/>
        <w:jc w:val="both"/>
      </w:pPr>
      <w:r>
        <w:t>- полифункциональности материалов;</w:t>
      </w:r>
    </w:p>
    <w:p w14:paraId="1F234C78">
      <w:pPr>
        <w:spacing w:after="0"/>
        <w:ind w:firstLine="0"/>
        <w:jc w:val="both"/>
      </w:pPr>
      <w:r>
        <w:t>- вариативности среды;</w:t>
      </w:r>
    </w:p>
    <w:p w14:paraId="1B5BD91F">
      <w:pPr>
        <w:spacing w:after="0"/>
        <w:ind w:firstLine="0"/>
        <w:jc w:val="both"/>
      </w:pPr>
      <w:r>
        <w:t>- доступности среды;</w:t>
      </w:r>
    </w:p>
    <w:p w14:paraId="1D8E22E5">
      <w:pPr>
        <w:spacing w:after="0"/>
        <w:ind w:firstLine="0"/>
        <w:jc w:val="both"/>
      </w:pPr>
      <w:r>
        <w:t>- безопасности среды.</w:t>
      </w:r>
    </w:p>
    <w:p w14:paraId="00274B83">
      <w:pPr>
        <w:spacing w:after="0"/>
        <w:ind w:firstLine="0"/>
        <w:jc w:val="both"/>
      </w:pPr>
      <w:r>
        <w:t xml:space="preserve"> Материалы и оборудование во всех возрастных группах безопасны, соответствуют нормам СанПин. 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</w:r>
    </w:p>
    <w:p w14:paraId="3B04F194">
      <w:pPr>
        <w:spacing w:after="0"/>
        <w:ind w:firstLine="0"/>
        <w:jc w:val="both"/>
      </w:pPr>
      <w:r>
        <w:t>При проведении занятий в условиях недостаточного естественного освещения, используется дополнительное искусственное освещение.</w:t>
      </w:r>
    </w:p>
    <w:p w14:paraId="130438F4">
      <w:pPr>
        <w:spacing w:after="0"/>
        <w:ind w:firstLine="0"/>
        <w:jc w:val="both"/>
      </w:pPr>
      <w:r>
        <w:t>При организации н образовательной организованной деятельности детей демонстрационный материал в большей степени соответствует требованиям и нормам   СанПин. (Если демонстрационный материал размером менее листа А-4, воспитатель разрешает воспитанникам подойти и рассмотреть или сам подходит к каждому ребенку для показа). Во всех возрастных группах  имеется раздаточный материал при организации образовательной деятельности в достаточном количестве.</w:t>
      </w:r>
    </w:p>
    <w:p w14:paraId="55657BD6">
      <w:pPr>
        <w:spacing w:after="0"/>
        <w:ind w:firstLine="0"/>
        <w:jc w:val="both"/>
      </w:pPr>
      <w:r>
        <w:t xml:space="preserve">  При создании развивающей  учитываются  возрастные и индивидуальные возможности детей. В группах младшего дошкольного возраста – достаточно большое пространство выделено для удовлетворения потребности в двигательной активности.</w:t>
      </w:r>
    </w:p>
    <w:p w14:paraId="53B67044">
      <w:pPr>
        <w:spacing w:after="0"/>
        <w:ind w:firstLine="0"/>
        <w:jc w:val="both"/>
      </w:pPr>
      <w:r>
        <w:t>Предметно-развивающая среда средней группы организована с учётом возможностей для детей играть и заниматься отдельными подгруппами. Пособия и игрушки расположены так, чтобы не мешать их свободному перемещению. В каждой группе есть место для временного</w:t>
      </w:r>
    </w:p>
    <w:p w14:paraId="3ED1B302">
      <w:pPr>
        <w:spacing w:after="0"/>
        <w:ind w:firstLine="0"/>
        <w:jc w:val="both"/>
      </w:pPr>
      <w:r>
        <w:t>уединения дошкольника, где он может подумать, помечтать.</w:t>
      </w:r>
    </w:p>
    <w:p w14:paraId="101883F1">
      <w:pPr>
        <w:spacing w:after="0"/>
        <w:ind w:firstLine="0"/>
        <w:jc w:val="both"/>
      </w:pPr>
      <w:r>
        <w:t>Во второй младшей группе и средней развернуты уголки сюжетно-ролевых игр,</w:t>
      </w:r>
    </w:p>
    <w:p w14:paraId="58323AC7">
      <w:pPr>
        <w:spacing w:after="0"/>
        <w:ind w:firstLine="0"/>
        <w:jc w:val="both"/>
      </w:pPr>
      <w:r>
        <w:t>расширен раздел сенсорики.</w:t>
      </w:r>
    </w:p>
    <w:p w14:paraId="66F60B99">
      <w:pPr>
        <w:spacing w:after="0"/>
        <w:ind w:firstLine="0"/>
        <w:jc w:val="both"/>
      </w:pPr>
      <w:r>
        <w:t>Предметно-развивающая среда для детей старшего возраста организована так, чтобы</w:t>
      </w:r>
    </w:p>
    <w:p w14:paraId="51709225">
      <w:pPr>
        <w:spacing w:after="0"/>
        <w:ind w:firstLine="0"/>
        <w:jc w:val="both"/>
      </w:pPr>
      <w:r>
        <w:t>каждый ребѐнок имел возможность заниматься любимым делом. Оборудование размещено по</w:t>
      </w:r>
    </w:p>
    <w:p w14:paraId="178A4926">
      <w:pPr>
        <w:spacing w:after="0"/>
        <w:ind w:firstLine="0"/>
        <w:jc w:val="both"/>
      </w:pPr>
      <w:r>
        <w:t>секторам, что позволяет детям объединиться подгруппами по общим интересам</w:t>
      </w:r>
    </w:p>
    <w:p w14:paraId="5B7480F3">
      <w:pPr>
        <w:spacing w:after="0"/>
        <w:ind w:firstLine="0"/>
        <w:jc w:val="both"/>
      </w:pPr>
      <w:r>
        <w:t>(конструирование, рисование, ручной труд, театрально-игровая деятельность;</w:t>
      </w:r>
    </w:p>
    <w:p w14:paraId="66BF1073">
      <w:pPr>
        <w:spacing w:after="0"/>
        <w:ind w:firstLine="0"/>
        <w:jc w:val="both"/>
      </w:pPr>
      <w:r>
        <w:t xml:space="preserve">экспериментирование). Увеличено количество материалов, активизирующие познавательную деятельность: развивающие игры, технические устройства и игрушки, предметов для опытно - поисковой работы и т. д. </w:t>
      </w:r>
    </w:p>
    <w:p w14:paraId="598766E7">
      <w:pPr>
        <w:spacing w:after="0"/>
        <w:ind w:firstLine="0"/>
        <w:jc w:val="both"/>
      </w:pPr>
    </w:p>
    <w:p w14:paraId="25398B07">
      <w:pPr>
        <w:spacing w:after="0"/>
        <w:ind w:firstLine="0"/>
        <w:jc w:val="both"/>
        <w:rPr>
          <w:highlight w:val="none"/>
        </w:rPr>
      </w:pPr>
      <w:r>
        <w:rPr>
          <w:highlight w:val="none"/>
        </w:rPr>
        <w:t>Психологическая комфортность пребывания детей в ДОУ  обеспечена следующим:</w:t>
      </w:r>
    </w:p>
    <w:p w14:paraId="2825D689">
      <w:pPr>
        <w:spacing w:after="0"/>
        <w:ind w:firstLine="0"/>
        <w:jc w:val="both"/>
      </w:pPr>
      <w:r>
        <w:rPr>
          <w:highlight w:val="none"/>
        </w:rPr>
        <w:t>- цветовое решение интерьера нераздражающее ( стены окрашены в спокойные тона бежевого</w:t>
      </w:r>
      <w:r>
        <w:t xml:space="preserve"> цвета и светло-желтого цветов соответственно, игрушки, оборудование – разнообразно, ярких цветов);</w:t>
      </w:r>
    </w:p>
    <w:p w14:paraId="18269E7F">
      <w:pPr>
        <w:spacing w:after="0"/>
        <w:ind w:firstLine="0"/>
        <w:jc w:val="both"/>
      </w:pPr>
      <w:r>
        <w:t xml:space="preserve">- элементы оформления помещения группы создают приятные позитивные  ассоциации </w:t>
      </w:r>
    </w:p>
    <w:p w14:paraId="5CFB981B">
      <w:pPr>
        <w:spacing w:after="0"/>
        <w:ind w:firstLine="0"/>
        <w:jc w:val="both"/>
      </w:pPr>
      <w:r>
        <w:t>( оформление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 );</w:t>
      </w:r>
    </w:p>
    <w:p w14:paraId="251E027F">
      <w:pPr>
        <w:spacing w:after="0"/>
        <w:ind w:firstLine="0"/>
        <w:jc w:val="both"/>
      </w:pPr>
      <w:r>
        <w:t>- возможность общения детей и взрослых в совместной</w:t>
      </w:r>
      <w:bookmarkStart w:id="0" w:name="_GoBack"/>
      <w:bookmarkEnd w:id="0"/>
      <w:r>
        <w:t xml:space="preserve"> деятельности; </w:t>
      </w:r>
    </w:p>
    <w:p w14:paraId="7AF7C459">
      <w:pPr>
        <w:spacing w:after="0"/>
        <w:ind w:firstLine="0"/>
        <w:jc w:val="both"/>
      </w:pPr>
      <w:r>
        <w:t>- достаточное количество времени отведено на игровую деятельность ( в группах представлены все виды игр: сюжетно-ролевые, театрализованные, строительно-конструктивные и др.);</w:t>
      </w:r>
    </w:p>
    <w:p w14:paraId="1A7DB341">
      <w:pPr>
        <w:spacing w:after="0"/>
        <w:ind w:firstLine="0"/>
        <w:jc w:val="both"/>
      </w:pPr>
      <w:r>
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</w:r>
    </w:p>
    <w:p w14:paraId="3760EE31">
      <w:pPr>
        <w:spacing w:after="0"/>
        <w:ind w:firstLine="0"/>
        <w:jc w:val="both"/>
      </w:pPr>
      <w:r>
        <w:t>- в группах организованы различные пространства, они не имеют жестких границ, что позволяет изменять пространство в соответствиями с желаниями и потребностями детей. – для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</w:r>
    </w:p>
    <w:p w14:paraId="7909BE45">
      <w:pPr>
        <w:spacing w:after="0"/>
        <w:ind w:firstLine="0"/>
        <w:jc w:val="both"/>
      </w:pPr>
      <w:r>
        <w:t>- ширмы или домик обеспечивают зоны условной изоляции детям, кому это необходимо;</w:t>
      </w:r>
    </w:p>
    <w:p w14:paraId="6DC4E14B">
      <w:pPr>
        <w:spacing w:after="0"/>
        <w:ind w:firstLine="0"/>
        <w:jc w:val="both"/>
      </w:pPr>
      <w:r>
        <w:t>- пособия, игры, игрушки, атрибуты размещены с учетом деятельностного характера восприятия: все, что есть в группе – в свободном доступе для ребенка.</w:t>
      </w:r>
    </w:p>
    <w:p w14:paraId="12173266">
      <w:pPr>
        <w:spacing w:after="0"/>
        <w:ind w:firstLine="0"/>
        <w:jc w:val="both"/>
      </w:pPr>
      <w:r>
        <w:t>Имеется план эвакуации на случай пожара, пожарная сигнализация, эвакуационные выходы обозначены светящейся табличкой.</w:t>
      </w:r>
    </w:p>
    <w:sectPr>
      <w:pgSz w:w="11909" w:h="16838"/>
      <w:pgMar w:top="709" w:right="850" w:bottom="1134" w:left="993" w:header="0" w:footer="6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53"/>
    <w:rsid w:val="000E71B1"/>
    <w:rsid w:val="001D3780"/>
    <w:rsid w:val="00272077"/>
    <w:rsid w:val="002909D6"/>
    <w:rsid w:val="00375098"/>
    <w:rsid w:val="00516148"/>
    <w:rsid w:val="00646E5E"/>
    <w:rsid w:val="006D78E2"/>
    <w:rsid w:val="007D63FA"/>
    <w:rsid w:val="00976686"/>
    <w:rsid w:val="00AD4E53"/>
    <w:rsid w:val="00C13026"/>
    <w:rsid w:val="00C523BA"/>
    <w:rsid w:val="377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20"/>
      <w:ind w:firstLine="851"/>
    </w:pPr>
    <w:rPr>
      <w:rFonts w:ascii="Times New Roman" w:hAnsi="Times New Roman" w:cs="Times New Roman" w:eastAsiaTheme="minorHAnsi"/>
      <w:sz w:val="28"/>
      <w:szCs w:val="24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3808</Characters>
  <Lines>31</Lines>
  <Paragraphs>8</Paragraphs>
  <TotalTime>252</TotalTime>
  <ScaleCrop>false</ScaleCrop>
  <LinksUpToDate>false</LinksUpToDate>
  <CharactersWithSpaces>4468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2020-12-18T06:34:00Z</dcterms:created>
  <dc:creator>Пользователь Windows</dc:creator>
  <cp:lastModifiedBy>User</cp:lastModifiedBy>
  <dcterms:modified xsi:type="dcterms:W3CDTF">2024-10-11T12:59:09Z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31A39F8C8357411299EF5644335108EE_12</vt:lpwstr>
  </property>
</Properties>
</file>